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5276" w14:textId="77777777" w:rsidR="00B15143" w:rsidRDefault="00B15143" w:rsidP="00AF7CD8">
      <w:pPr>
        <w:spacing w:line="280" w:lineRule="exact"/>
        <w:rPr>
          <w:rFonts w:ascii="Arial" w:hAnsi="Arial" w:cs="Arial"/>
          <w:color w:val="000000"/>
          <w:sz w:val="20"/>
          <w:szCs w:val="20"/>
        </w:rPr>
      </w:pPr>
    </w:p>
    <w:p w14:paraId="66013590" w14:textId="77777777" w:rsidR="00B15143" w:rsidRDefault="00B15143" w:rsidP="00AF7CD8">
      <w:pPr>
        <w:spacing w:line="280" w:lineRule="exact"/>
        <w:rPr>
          <w:rFonts w:ascii="Arial" w:hAnsi="Arial" w:cs="Arial"/>
          <w:color w:val="000000"/>
          <w:sz w:val="20"/>
          <w:szCs w:val="20"/>
        </w:rPr>
      </w:pPr>
    </w:p>
    <w:p w14:paraId="1DEFE3CF" w14:textId="77777777" w:rsidR="00B15143" w:rsidRDefault="00B15143" w:rsidP="00AF7CD8">
      <w:pPr>
        <w:spacing w:line="280" w:lineRule="exact"/>
        <w:rPr>
          <w:rFonts w:ascii="Arial" w:hAnsi="Arial" w:cs="Arial"/>
          <w:color w:val="000000"/>
          <w:sz w:val="20"/>
          <w:szCs w:val="20"/>
        </w:rPr>
      </w:pPr>
    </w:p>
    <w:p w14:paraId="73D248C7" w14:textId="77777777" w:rsidR="00B15143" w:rsidRDefault="00B15143" w:rsidP="00AF7CD8">
      <w:pPr>
        <w:spacing w:line="280" w:lineRule="exact"/>
        <w:rPr>
          <w:rFonts w:ascii="Arial" w:hAnsi="Arial" w:cs="Arial"/>
          <w:color w:val="000000"/>
          <w:sz w:val="20"/>
          <w:szCs w:val="20"/>
        </w:rPr>
      </w:pPr>
    </w:p>
    <w:p w14:paraId="3CFA01DA" w14:textId="77777777" w:rsidR="00B15143" w:rsidRDefault="00B15143" w:rsidP="00AF7CD8">
      <w:pPr>
        <w:spacing w:line="280" w:lineRule="exact"/>
        <w:rPr>
          <w:rFonts w:ascii="Arial" w:hAnsi="Arial" w:cs="Arial"/>
          <w:color w:val="000000"/>
          <w:sz w:val="20"/>
          <w:szCs w:val="20"/>
        </w:rPr>
      </w:pPr>
    </w:p>
    <w:p w14:paraId="21461304" w14:textId="77777777" w:rsidR="00B15143" w:rsidRDefault="00B15143" w:rsidP="00AF7CD8">
      <w:pPr>
        <w:spacing w:line="280" w:lineRule="exact"/>
        <w:rPr>
          <w:rFonts w:ascii="Arial" w:hAnsi="Arial" w:cs="Arial"/>
          <w:color w:val="000000"/>
          <w:sz w:val="20"/>
          <w:szCs w:val="20"/>
        </w:rPr>
      </w:pPr>
    </w:p>
    <w:p w14:paraId="6424C7F9" w14:textId="77777777" w:rsidR="00DA7FBA" w:rsidRPr="00BE43E8" w:rsidRDefault="00DA7FBA" w:rsidP="00DA7FBA">
      <w:pPr>
        <w:rPr>
          <w:b/>
          <w:sz w:val="28"/>
          <w:szCs w:val="28"/>
        </w:rPr>
      </w:pPr>
      <w:r w:rsidRPr="00BE43E8">
        <w:rPr>
          <w:b/>
          <w:sz w:val="28"/>
          <w:szCs w:val="28"/>
        </w:rPr>
        <w:t xml:space="preserve">Request for Best and Final Offer for </w:t>
      </w:r>
      <w:r>
        <w:rPr>
          <w:b/>
          <w:sz w:val="28"/>
          <w:szCs w:val="28"/>
        </w:rPr>
        <w:t>115136</w:t>
      </w:r>
      <w:r w:rsidRPr="00BE43E8">
        <w:rPr>
          <w:b/>
          <w:sz w:val="28"/>
          <w:szCs w:val="28"/>
        </w:rPr>
        <w:t xml:space="preserve"> O3 – </w:t>
      </w:r>
      <w:r>
        <w:rPr>
          <w:b/>
          <w:sz w:val="28"/>
          <w:szCs w:val="28"/>
        </w:rPr>
        <w:t>Pharmacy and Drug Rebate Services</w:t>
      </w:r>
    </w:p>
    <w:p w14:paraId="7218991C" w14:textId="77777777" w:rsidR="00DA7FBA" w:rsidRPr="00BE43E8" w:rsidRDefault="00DA7FBA" w:rsidP="00DA7FBA"/>
    <w:p w14:paraId="34B6B877" w14:textId="77777777" w:rsidR="00DA7FBA" w:rsidRPr="00BE43E8" w:rsidRDefault="00DA7FBA" w:rsidP="00DA7FBA">
      <w:r w:rsidRPr="00BE43E8">
        <w:t xml:space="preserve">The Department of Health and Human Services (DHHS) </w:t>
      </w:r>
      <w:r>
        <w:t>has completed</w:t>
      </w:r>
      <w:r w:rsidRPr="00BE43E8">
        <w:t xml:space="preserve"> its evaluation of the Bidders’ Technical and Cost proposals in response to </w:t>
      </w:r>
      <w:r w:rsidRPr="00167A57">
        <w:rPr>
          <w:b/>
          <w:bCs/>
        </w:rPr>
        <w:t>115136 O3 – Pharmacy and Drug Rebate Services</w:t>
      </w:r>
      <w:r w:rsidRPr="00BE43E8">
        <w:t xml:space="preserve">.  At this time, DHHS requests your overall Best and Final Offer (BAFO) which will require that a new cost proposal be submitted.    </w:t>
      </w:r>
    </w:p>
    <w:p w14:paraId="60CF7948" w14:textId="77777777" w:rsidR="00DA7FBA" w:rsidRPr="00BE43E8" w:rsidRDefault="00DA7FBA" w:rsidP="00DA7FBA"/>
    <w:p w14:paraId="126CA703" w14:textId="77777777" w:rsidR="00DA7FBA" w:rsidRPr="00BE43E8" w:rsidRDefault="00DA7FBA" w:rsidP="00DA7FBA">
      <w:r w:rsidRPr="00BE43E8">
        <w:t xml:space="preserve">Bidders are requested to resubmit a new cost proposal by completing and submitting this document. </w:t>
      </w:r>
    </w:p>
    <w:p w14:paraId="6D4FC81F" w14:textId="77777777" w:rsidR="00DA7FBA" w:rsidRPr="00BE43E8" w:rsidRDefault="00DA7FBA" w:rsidP="00DA7FBA"/>
    <w:p w14:paraId="28BD49A5" w14:textId="77777777" w:rsidR="00DA7FBA" w:rsidRPr="00BE43E8" w:rsidRDefault="00DA7FBA" w:rsidP="00DA7FBA">
      <w:pPr>
        <w:rPr>
          <w:b/>
          <w:bCs/>
        </w:rPr>
      </w:pPr>
      <w:r w:rsidRPr="00BE43E8">
        <w:rPr>
          <w:b/>
          <w:bCs/>
        </w:rPr>
        <w:t>Submission Information</w:t>
      </w:r>
    </w:p>
    <w:p w14:paraId="00BF0681" w14:textId="77777777" w:rsidR="00DA7FBA" w:rsidRPr="00BE43E8" w:rsidRDefault="00DA7FBA" w:rsidP="00DA7FBA">
      <w:proofErr w:type="gramStart"/>
      <w:r w:rsidRPr="00BE43E8">
        <w:t>In order to</w:t>
      </w:r>
      <w:proofErr w:type="gramEnd"/>
      <w:r w:rsidRPr="00BE43E8">
        <w:t xml:space="preserve"> respond to this Best and Final Offer, the bidder must provide pricing </w:t>
      </w:r>
      <w:r>
        <w:rPr>
          <w:u w:val="single"/>
        </w:rPr>
        <w:t>for one or more separate scopes of work</w:t>
      </w:r>
      <w:r w:rsidRPr="00BE43E8">
        <w:t xml:space="preserve">. </w:t>
      </w:r>
      <w:r>
        <w:t xml:space="preserve">  The proposal shall be the total cost to perform the services originally bid in each scope of work.  The Pharmacy Benefit Manager and Point of Sale (POS) system are </w:t>
      </w:r>
      <w:r w:rsidRPr="00167A57">
        <w:rPr>
          <w:i/>
          <w:iCs/>
          <w:u w:val="single"/>
        </w:rPr>
        <w:t>combined</w:t>
      </w:r>
      <w:r>
        <w:t xml:space="preserve"> in this BAFO.  Percentage Discount Factors should be bid </w:t>
      </w:r>
      <w:r w:rsidRPr="00167A57">
        <w:rPr>
          <w:i/>
          <w:iCs/>
          <w:u w:val="single"/>
        </w:rPr>
        <w:t>separately</w:t>
      </w:r>
      <w:r>
        <w:t xml:space="preserve"> from the total and will only apply in the instance that a bidder wins the bid for more than one Scope of Work.    </w:t>
      </w:r>
    </w:p>
    <w:p w14:paraId="3B6921E2" w14:textId="77777777" w:rsidR="00DA7FBA" w:rsidRPr="00BE43E8" w:rsidRDefault="00DA7FBA" w:rsidP="00DA7FBA">
      <w:r w:rsidRPr="00BE43E8">
        <w:t xml:space="preserve">  </w:t>
      </w:r>
    </w:p>
    <w:p w14:paraId="4B45BC96" w14:textId="77777777" w:rsidR="00DA7FBA" w:rsidRPr="00BE43E8" w:rsidRDefault="00DA7FBA" w:rsidP="00DA7FBA">
      <w:pPr>
        <w:tabs>
          <w:tab w:val="left" w:pos="7020"/>
        </w:tabs>
        <w:rPr>
          <w:rFonts w:cs="Arial"/>
          <w:color w:val="000000"/>
        </w:rPr>
      </w:pPr>
      <w:r w:rsidRPr="00BE43E8">
        <w:t xml:space="preserve">Failure to submit a Best and Final Offer that conforms to this request may result in the rejection of the bidder’s cost proposal and thereby disqualify the bidder’s entire proposal from further consideration. </w:t>
      </w:r>
      <w:r w:rsidRPr="00CB13B8">
        <w:rPr>
          <w:rFonts w:cs="Arial"/>
        </w:rPr>
        <w:t xml:space="preserve">The response to this BAFO does not alter the scope or requirements of </w:t>
      </w:r>
      <w:r>
        <w:t>115163</w:t>
      </w:r>
      <w:r w:rsidRPr="00BE43E8">
        <w:t xml:space="preserve"> O3 – </w:t>
      </w:r>
      <w:r>
        <w:t>Pharmacy and Drug Rebate Services</w:t>
      </w:r>
      <w:r w:rsidRPr="00BE43E8">
        <w:t>.</w:t>
      </w:r>
      <w:r w:rsidRPr="00BE43E8">
        <w:rPr>
          <w:rFonts w:cs="Arial"/>
        </w:rPr>
        <w:t xml:space="preserve"> </w:t>
      </w:r>
    </w:p>
    <w:p w14:paraId="4D60917F" w14:textId="77777777" w:rsidR="00DA7FBA" w:rsidRDefault="00DA7FBA" w:rsidP="00DA7FBA"/>
    <w:p w14:paraId="0CBA8829" w14:textId="77777777" w:rsidR="00DA7FBA" w:rsidRDefault="00DA7FBA" w:rsidP="00DA7FBA"/>
    <w:p w14:paraId="6B064A42" w14:textId="77777777" w:rsidR="00DA7FBA" w:rsidRDefault="00DA7FBA" w:rsidP="00DA7FBA">
      <w:r>
        <w:t xml:space="preserve">The dates below will be added to the Revised Schedule of Events: </w:t>
      </w:r>
    </w:p>
    <w:p w14:paraId="6B5BBD1C" w14:textId="77777777" w:rsidR="00DA7FBA" w:rsidRPr="00BE43E8" w:rsidRDefault="00DA7FBA" w:rsidP="00DA7FBA"/>
    <w:tbl>
      <w:tblPr>
        <w:tblW w:w="0" w:type="auto"/>
        <w:jc w:val="center"/>
        <w:tblCellMar>
          <w:left w:w="0" w:type="dxa"/>
          <w:right w:w="0" w:type="dxa"/>
        </w:tblCellMar>
        <w:tblLook w:val="04A0" w:firstRow="1" w:lastRow="0" w:firstColumn="1" w:lastColumn="0" w:noHBand="0" w:noVBand="1"/>
      </w:tblPr>
      <w:tblGrid>
        <w:gridCol w:w="494"/>
        <w:gridCol w:w="6120"/>
        <w:gridCol w:w="2509"/>
      </w:tblGrid>
      <w:tr w:rsidR="00DA7FBA" w:rsidRPr="001C2256" w14:paraId="6F33D59D" w14:textId="77777777" w:rsidTr="0031022E">
        <w:trPr>
          <w:cantSplit/>
          <w:tblHeader/>
          <w:jc w:val="center"/>
        </w:trPr>
        <w:tc>
          <w:tcPr>
            <w:tcW w:w="6614" w:type="dxa"/>
            <w:gridSpan w:val="2"/>
            <w:tcBorders>
              <w:top w:val="single" w:sz="12" w:space="0" w:color="auto"/>
              <w:left w:val="single" w:sz="12" w:space="0" w:color="auto"/>
              <w:bottom w:val="single" w:sz="8" w:space="0" w:color="auto"/>
              <w:right w:val="single" w:sz="8" w:space="0" w:color="auto"/>
            </w:tcBorders>
            <w:tcMar>
              <w:top w:w="0" w:type="dxa"/>
              <w:left w:w="43" w:type="dxa"/>
              <w:bottom w:w="0" w:type="dxa"/>
              <w:right w:w="43" w:type="dxa"/>
            </w:tcMar>
            <w:vAlign w:val="bottom"/>
            <w:hideMark/>
          </w:tcPr>
          <w:p w14:paraId="3972D42F" w14:textId="77777777" w:rsidR="00DA7FBA" w:rsidRPr="001C2256" w:rsidRDefault="00DA7FBA" w:rsidP="0031022E">
            <w:pPr>
              <w:keepNext/>
              <w:rPr>
                <w:rFonts w:eastAsiaTheme="minorHAnsi"/>
                <w:b/>
                <w:bCs/>
              </w:rPr>
            </w:pPr>
            <w:r w:rsidRPr="001C2256">
              <w:rPr>
                <w:b/>
                <w:bCs/>
              </w:rPr>
              <w:t>ACTIVITY</w:t>
            </w:r>
          </w:p>
        </w:tc>
        <w:tc>
          <w:tcPr>
            <w:tcW w:w="2509" w:type="dxa"/>
            <w:tcBorders>
              <w:top w:val="single" w:sz="12" w:space="0" w:color="auto"/>
              <w:left w:val="nil"/>
              <w:bottom w:val="single" w:sz="8" w:space="0" w:color="auto"/>
              <w:right w:val="single" w:sz="12" w:space="0" w:color="auto"/>
            </w:tcBorders>
            <w:tcMar>
              <w:top w:w="0" w:type="dxa"/>
              <w:left w:w="43" w:type="dxa"/>
              <w:bottom w:w="0" w:type="dxa"/>
              <w:right w:w="43" w:type="dxa"/>
            </w:tcMar>
            <w:vAlign w:val="bottom"/>
            <w:hideMark/>
          </w:tcPr>
          <w:p w14:paraId="0542D00A" w14:textId="77777777" w:rsidR="00DA7FBA" w:rsidRPr="001C2256" w:rsidRDefault="00DA7FBA" w:rsidP="0031022E">
            <w:pPr>
              <w:keepNext/>
              <w:rPr>
                <w:b/>
                <w:bCs/>
              </w:rPr>
            </w:pPr>
            <w:r w:rsidRPr="001C2256">
              <w:rPr>
                <w:b/>
                <w:bCs/>
              </w:rPr>
              <w:t>DATE/TIME</w:t>
            </w:r>
          </w:p>
        </w:tc>
      </w:tr>
      <w:tr w:rsidR="00DA7FBA" w:rsidRPr="001C2256" w14:paraId="220D1298" w14:textId="77777777" w:rsidTr="0031022E">
        <w:trPr>
          <w:cantSplit/>
          <w:jc w:val="center"/>
        </w:trPr>
        <w:tc>
          <w:tcPr>
            <w:tcW w:w="494"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296DAE7" w14:textId="77777777" w:rsidR="00DA7FBA" w:rsidRPr="001C2256" w:rsidRDefault="00DA7FBA" w:rsidP="00DA7FBA">
            <w:pPr>
              <w:keepNext/>
              <w:numPr>
                <w:ilvl w:val="0"/>
                <w:numId w:val="2"/>
              </w:numPr>
              <w:autoSpaceDN w:val="0"/>
              <w:jc w:val="both"/>
            </w:pPr>
          </w:p>
        </w:tc>
        <w:tc>
          <w:tcPr>
            <w:tcW w:w="6120" w:type="dxa"/>
            <w:tcBorders>
              <w:top w:val="nil"/>
              <w:left w:val="nil"/>
              <w:bottom w:val="single" w:sz="8" w:space="0" w:color="auto"/>
              <w:right w:val="single" w:sz="8" w:space="0" w:color="auto"/>
            </w:tcBorders>
            <w:tcMar>
              <w:top w:w="0" w:type="dxa"/>
              <w:left w:w="43" w:type="dxa"/>
              <w:bottom w:w="0" w:type="dxa"/>
              <w:right w:w="43" w:type="dxa"/>
            </w:tcMar>
            <w:hideMark/>
          </w:tcPr>
          <w:p w14:paraId="605894ED" w14:textId="77777777" w:rsidR="00DA7FBA" w:rsidRPr="001C2256" w:rsidRDefault="00DA7FBA" w:rsidP="0031022E">
            <w:pPr>
              <w:keepNext/>
            </w:pPr>
            <w:r w:rsidRPr="001C2256">
              <w:t>Best And Final Offer (BAFO) Released</w:t>
            </w:r>
          </w:p>
        </w:tc>
        <w:tc>
          <w:tcPr>
            <w:tcW w:w="2509" w:type="dxa"/>
            <w:tcBorders>
              <w:top w:val="nil"/>
              <w:left w:val="nil"/>
              <w:bottom w:val="single" w:sz="8" w:space="0" w:color="auto"/>
              <w:right w:val="single" w:sz="12" w:space="0" w:color="auto"/>
            </w:tcBorders>
            <w:tcMar>
              <w:top w:w="0" w:type="dxa"/>
              <w:left w:w="43" w:type="dxa"/>
              <w:bottom w:w="0" w:type="dxa"/>
              <w:right w:w="43" w:type="dxa"/>
            </w:tcMar>
            <w:vAlign w:val="center"/>
            <w:hideMark/>
          </w:tcPr>
          <w:p w14:paraId="41562D1A" w14:textId="77777777" w:rsidR="00DA7FBA" w:rsidRPr="001C2256" w:rsidRDefault="00DA7FBA" w:rsidP="0031022E">
            <w:pPr>
              <w:keepNext/>
            </w:pPr>
            <w:r>
              <w:t>September 20, 2023</w:t>
            </w:r>
          </w:p>
        </w:tc>
      </w:tr>
      <w:tr w:rsidR="00DA7FBA" w:rsidRPr="00C74466" w14:paraId="719169B2" w14:textId="77777777" w:rsidTr="0031022E">
        <w:trPr>
          <w:cantSplit/>
          <w:jc w:val="center"/>
        </w:trPr>
        <w:tc>
          <w:tcPr>
            <w:tcW w:w="494" w:type="dxa"/>
            <w:tcBorders>
              <w:top w:val="nil"/>
              <w:left w:val="single" w:sz="12" w:space="0" w:color="auto"/>
              <w:bottom w:val="single" w:sz="12" w:space="0" w:color="auto"/>
              <w:right w:val="single" w:sz="8" w:space="0" w:color="auto"/>
            </w:tcBorders>
            <w:tcMar>
              <w:top w:w="0" w:type="dxa"/>
              <w:left w:w="43" w:type="dxa"/>
              <w:bottom w:w="0" w:type="dxa"/>
              <w:right w:w="43" w:type="dxa"/>
            </w:tcMar>
            <w:hideMark/>
          </w:tcPr>
          <w:p w14:paraId="6A8F0405" w14:textId="77777777" w:rsidR="00DA7FBA" w:rsidRPr="001C2256" w:rsidRDefault="00DA7FBA" w:rsidP="00DA7FBA">
            <w:pPr>
              <w:keepNext/>
              <w:numPr>
                <w:ilvl w:val="0"/>
                <w:numId w:val="2"/>
              </w:numPr>
              <w:autoSpaceDN w:val="0"/>
              <w:jc w:val="both"/>
            </w:pPr>
          </w:p>
        </w:tc>
        <w:tc>
          <w:tcPr>
            <w:tcW w:w="6120" w:type="dxa"/>
            <w:tcBorders>
              <w:top w:val="nil"/>
              <w:left w:val="nil"/>
              <w:bottom w:val="single" w:sz="12" w:space="0" w:color="auto"/>
              <w:right w:val="single" w:sz="8" w:space="0" w:color="auto"/>
            </w:tcBorders>
            <w:tcMar>
              <w:top w:w="0" w:type="dxa"/>
              <w:left w:w="43" w:type="dxa"/>
              <w:bottom w:w="0" w:type="dxa"/>
              <w:right w:w="43" w:type="dxa"/>
            </w:tcMar>
            <w:hideMark/>
          </w:tcPr>
          <w:p w14:paraId="0B9A1381" w14:textId="77777777" w:rsidR="00DA7FBA" w:rsidRPr="001C2256" w:rsidRDefault="00DA7FBA" w:rsidP="0031022E">
            <w:pPr>
              <w:keepNext/>
            </w:pPr>
            <w:r w:rsidRPr="001C2256">
              <w:t>BAFO Opening</w:t>
            </w:r>
          </w:p>
          <w:p w14:paraId="30EAED9E" w14:textId="77777777" w:rsidR="00DA7FBA" w:rsidRPr="001C2256" w:rsidRDefault="00DA7FBA" w:rsidP="0031022E">
            <w:pPr>
              <w:keepNext/>
              <w:rPr>
                <w:b/>
                <w:bCs/>
              </w:rPr>
            </w:pPr>
          </w:p>
        </w:tc>
        <w:tc>
          <w:tcPr>
            <w:tcW w:w="2509" w:type="dxa"/>
            <w:tcBorders>
              <w:top w:val="nil"/>
              <w:left w:val="nil"/>
              <w:bottom w:val="single" w:sz="12" w:space="0" w:color="auto"/>
              <w:right w:val="single" w:sz="12" w:space="0" w:color="auto"/>
            </w:tcBorders>
            <w:tcMar>
              <w:top w:w="0" w:type="dxa"/>
              <w:left w:w="43" w:type="dxa"/>
              <w:bottom w:w="0" w:type="dxa"/>
              <w:right w:w="43" w:type="dxa"/>
            </w:tcMar>
            <w:hideMark/>
          </w:tcPr>
          <w:p w14:paraId="3FAA9141" w14:textId="77777777" w:rsidR="00DA7FBA" w:rsidRDefault="00DA7FBA" w:rsidP="0031022E">
            <w:pPr>
              <w:keepNext/>
              <w:jc w:val="center"/>
            </w:pPr>
            <w:r>
              <w:t xml:space="preserve">Tuesday, </w:t>
            </w:r>
          </w:p>
          <w:p w14:paraId="0D932FB3" w14:textId="77777777" w:rsidR="00DA7FBA" w:rsidRPr="001C2256" w:rsidRDefault="00DA7FBA" w:rsidP="0031022E">
            <w:pPr>
              <w:keepNext/>
              <w:jc w:val="center"/>
            </w:pPr>
            <w:r>
              <w:t>September 27, 2023</w:t>
            </w:r>
          </w:p>
          <w:p w14:paraId="6299ABA2" w14:textId="77777777" w:rsidR="00DA7FBA" w:rsidRPr="001C2256" w:rsidRDefault="00DA7FBA" w:rsidP="0031022E">
            <w:pPr>
              <w:keepNext/>
              <w:jc w:val="center"/>
            </w:pPr>
            <w:r w:rsidRPr="001C2256">
              <w:t>2 p.m. Central Time</w:t>
            </w:r>
          </w:p>
          <w:p w14:paraId="3C5A5C3D" w14:textId="77777777" w:rsidR="00DA7FBA" w:rsidRPr="001C2256" w:rsidRDefault="00DA7FBA" w:rsidP="0031022E">
            <w:pPr>
              <w:keepNext/>
            </w:pPr>
          </w:p>
        </w:tc>
      </w:tr>
    </w:tbl>
    <w:p w14:paraId="7290D430" w14:textId="77777777" w:rsidR="00DA7FBA" w:rsidRDefault="00DA7FBA" w:rsidP="00DA7FBA">
      <w:pPr>
        <w:rPr>
          <w:sz w:val="20"/>
        </w:rPr>
      </w:pPr>
    </w:p>
    <w:p w14:paraId="39291F76" w14:textId="77777777" w:rsidR="00DA7FBA" w:rsidRPr="00C74466" w:rsidRDefault="00DA7FBA" w:rsidP="00DA7FBA">
      <w:pPr>
        <w:pStyle w:val="Level2"/>
        <w:numPr>
          <w:ilvl w:val="0"/>
          <w:numId w:val="0"/>
        </w:numPr>
        <w:tabs>
          <w:tab w:val="clear" w:pos="0"/>
          <w:tab w:val="left" w:pos="720"/>
        </w:tabs>
      </w:pPr>
      <w:r w:rsidRPr="00C74466">
        <w:t>SUBMISSION OF BAFO</w:t>
      </w:r>
    </w:p>
    <w:p w14:paraId="79A8CC9A" w14:textId="77777777" w:rsidR="00DA7FBA" w:rsidRPr="001C2256" w:rsidRDefault="00DA7FBA" w:rsidP="00DA7FBA">
      <w:pPr>
        <w:pStyle w:val="Level2Body"/>
        <w:rPr>
          <w:color w:val="auto"/>
          <w:sz w:val="22"/>
          <w:szCs w:val="22"/>
        </w:rPr>
      </w:pPr>
      <w:r w:rsidRPr="001C2256">
        <w:rPr>
          <w:sz w:val="22"/>
          <w:szCs w:val="22"/>
        </w:rPr>
        <w:t xml:space="preserve">The State is accepting </w:t>
      </w:r>
      <w:r>
        <w:rPr>
          <w:color w:val="auto"/>
          <w:sz w:val="22"/>
          <w:szCs w:val="22"/>
        </w:rPr>
        <w:t>only</w:t>
      </w:r>
      <w:r w:rsidRPr="001C2256">
        <w:rPr>
          <w:color w:val="auto"/>
          <w:sz w:val="22"/>
          <w:szCs w:val="22"/>
        </w:rPr>
        <w:t xml:space="preserve"> electronically submitted responses for this BAFO.</w:t>
      </w:r>
    </w:p>
    <w:p w14:paraId="5BBE2EDF" w14:textId="77777777" w:rsidR="00DA7FBA" w:rsidRPr="001C2256" w:rsidRDefault="00DA7FBA" w:rsidP="00DA7FBA">
      <w:pPr>
        <w:pStyle w:val="Level2Body"/>
        <w:rPr>
          <w:color w:val="auto"/>
          <w:sz w:val="22"/>
          <w:szCs w:val="22"/>
        </w:rPr>
      </w:pPr>
    </w:p>
    <w:p w14:paraId="2A1915D4" w14:textId="77777777" w:rsidR="00DA7FBA" w:rsidRPr="00C74466" w:rsidRDefault="00DA7FBA" w:rsidP="00DA7FBA">
      <w:pPr>
        <w:pStyle w:val="Level3"/>
        <w:numPr>
          <w:ilvl w:val="0"/>
          <w:numId w:val="0"/>
        </w:numPr>
        <w:ind w:left="720"/>
        <w:rPr>
          <w:szCs w:val="22"/>
        </w:rPr>
      </w:pPr>
      <w:r w:rsidRPr="00C74466">
        <w:rPr>
          <w:szCs w:val="22"/>
        </w:rPr>
        <w:t xml:space="preserve">1. For Bidders </w:t>
      </w:r>
      <w:r w:rsidRPr="00C74466">
        <w:rPr>
          <w:color w:val="auto"/>
          <w:szCs w:val="22"/>
        </w:rPr>
        <w:t>submitting</w:t>
      </w:r>
      <w:r w:rsidRPr="00C74466">
        <w:rPr>
          <w:szCs w:val="22"/>
        </w:rPr>
        <w:t xml:space="preserve"> electronic responses: </w:t>
      </w:r>
    </w:p>
    <w:p w14:paraId="1F672050" w14:textId="77777777" w:rsidR="00DA7FBA" w:rsidRPr="001C2256" w:rsidRDefault="00DA7FBA" w:rsidP="00DA7FBA">
      <w:pPr>
        <w:pStyle w:val="Level2Body"/>
        <w:rPr>
          <w:color w:val="auto"/>
          <w:sz w:val="22"/>
          <w:szCs w:val="22"/>
        </w:rPr>
      </w:pPr>
    </w:p>
    <w:p w14:paraId="524F5CAD" w14:textId="77777777" w:rsidR="00DA7FBA" w:rsidRPr="00C74466" w:rsidRDefault="00DA7FBA" w:rsidP="00DA7FBA">
      <w:pPr>
        <w:pStyle w:val="Level4"/>
        <w:numPr>
          <w:ilvl w:val="3"/>
          <w:numId w:val="3"/>
        </w:numPr>
        <w:ind w:firstLine="1170"/>
        <w:rPr>
          <w:szCs w:val="22"/>
        </w:rPr>
      </w:pPr>
      <w:r w:rsidRPr="00C74466">
        <w:rPr>
          <w:szCs w:val="22"/>
        </w:rPr>
        <w:t>Responses must be uploaded via ShareFile using the following link:</w:t>
      </w:r>
    </w:p>
    <w:p w14:paraId="49A33ADB" w14:textId="77777777" w:rsidR="00DA7FBA" w:rsidRDefault="00DA7FBA" w:rsidP="00DA7FBA">
      <w:pPr>
        <w:pStyle w:val="Level4"/>
        <w:numPr>
          <w:ilvl w:val="0"/>
          <w:numId w:val="0"/>
        </w:numPr>
        <w:ind w:left="1440" w:firstLine="720"/>
      </w:pPr>
      <w:hyperlink r:id="rId10" w:history="1">
        <w:r w:rsidRPr="00745788">
          <w:rPr>
            <w:rStyle w:val="Hyperlink"/>
          </w:rPr>
          <w:t>https://nebraska.sharefile.com/r-rbf851ca7ed904add87cd788fdde12ffb</w:t>
        </w:r>
      </w:hyperlink>
    </w:p>
    <w:p w14:paraId="1615AD84" w14:textId="77777777" w:rsidR="00DA7FBA" w:rsidRPr="00C74466" w:rsidRDefault="00DA7FBA" w:rsidP="00DA7FBA">
      <w:pPr>
        <w:pStyle w:val="Level4"/>
        <w:numPr>
          <w:ilvl w:val="0"/>
          <w:numId w:val="0"/>
        </w:numPr>
        <w:ind w:left="1440" w:firstLine="720"/>
        <w:rPr>
          <w:szCs w:val="22"/>
        </w:rPr>
      </w:pPr>
      <w:r w:rsidRPr="00C74466" w:rsidDel="00235B99">
        <w:rPr>
          <w:szCs w:val="22"/>
        </w:rPr>
        <w:t xml:space="preserve"> </w:t>
      </w:r>
    </w:p>
    <w:p w14:paraId="58AE5F24" w14:textId="77777777" w:rsidR="00DA7FBA" w:rsidRPr="004B490D" w:rsidRDefault="00DA7FBA" w:rsidP="00DA7FBA">
      <w:pPr>
        <w:pStyle w:val="Level4"/>
        <w:numPr>
          <w:ilvl w:val="3"/>
          <w:numId w:val="3"/>
        </w:numPr>
        <w:ind w:left="1440" w:hanging="270"/>
        <w:rPr>
          <w:szCs w:val="22"/>
        </w:rPr>
      </w:pPr>
      <w:r w:rsidRPr="00C74466">
        <w:rPr>
          <w:szCs w:val="22"/>
        </w:rPr>
        <w:t xml:space="preserve">ShareFile works with Firefox, Internet </w:t>
      </w:r>
      <w:proofErr w:type="gramStart"/>
      <w:r w:rsidRPr="00C74466">
        <w:rPr>
          <w:szCs w:val="22"/>
        </w:rPr>
        <w:t>Explorer</w:t>
      </w:r>
      <w:proofErr w:type="gramEnd"/>
      <w:r w:rsidRPr="00C74466">
        <w:rPr>
          <w:szCs w:val="22"/>
        </w:rPr>
        <w:t xml:space="preserve"> and Chrome. It does not work with Microsoft Edge.</w:t>
      </w:r>
    </w:p>
    <w:p w14:paraId="3484DF24" w14:textId="77777777" w:rsidR="00DA7FBA" w:rsidRPr="001C2256" w:rsidRDefault="00DA7FBA" w:rsidP="00DA7FBA">
      <w:pPr>
        <w:pStyle w:val="Level4"/>
        <w:numPr>
          <w:ilvl w:val="3"/>
          <w:numId w:val="3"/>
        </w:numPr>
        <w:ind w:left="1440" w:hanging="270"/>
        <w:jc w:val="both"/>
        <w:rPr>
          <w:szCs w:val="22"/>
        </w:rPr>
      </w:pPr>
      <w:r w:rsidRPr="007E6F90">
        <w:rPr>
          <w:szCs w:val="22"/>
        </w:rPr>
        <w:t>If multiple BAFO responses are submitted</w:t>
      </w:r>
      <w:r>
        <w:rPr>
          <w:szCs w:val="22"/>
        </w:rPr>
        <w:t xml:space="preserve"> for the same scope of work</w:t>
      </w:r>
      <w:r w:rsidRPr="007E6F90">
        <w:rPr>
          <w:szCs w:val="22"/>
        </w:rPr>
        <w:t>, the State will retain only the most recently submitted response.  It is the Bidder’s responsibility to submit the BAFO by the date and time indicated in the Schedule of Events.  Electronic proposals must be receive</w:t>
      </w:r>
      <w:r w:rsidRPr="001C2256">
        <w:rPr>
          <w:szCs w:val="22"/>
        </w:rPr>
        <w:t>d by DHHS by the date and time of the proposal opening per the Schedule of Events. No late proposals will be accepted.</w:t>
      </w:r>
    </w:p>
    <w:p w14:paraId="6871339B" w14:textId="77777777" w:rsidR="00DA7FBA" w:rsidRPr="001C2256" w:rsidRDefault="00DA7FBA" w:rsidP="00DA7FBA">
      <w:pPr>
        <w:pStyle w:val="Level4"/>
        <w:numPr>
          <w:ilvl w:val="3"/>
          <w:numId w:val="3"/>
        </w:numPr>
        <w:ind w:left="1440" w:hanging="270"/>
        <w:jc w:val="both"/>
        <w:rPr>
          <w:szCs w:val="22"/>
        </w:rPr>
      </w:pPr>
      <w:r w:rsidRPr="001C2256">
        <w:rPr>
          <w:szCs w:val="22"/>
        </w:rPr>
        <w:t xml:space="preserve">When a response has been successfully submitted Bidder will receive an email confirming receipt of the file.  If a confirmation email is not received the file did not successfully upload.  </w:t>
      </w:r>
      <w:bookmarkStart w:id="0" w:name="_Toc29548559"/>
    </w:p>
    <w:p w14:paraId="59D59EBE" w14:textId="77777777" w:rsidR="00DA7FBA" w:rsidRPr="001C2256" w:rsidRDefault="00DA7FBA" w:rsidP="00DA7FBA">
      <w:pPr>
        <w:pStyle w:val="Level4"/>
        <w:numPr>
          <w:ilvl w:val="3"/>
          <w:numId w:val="3"/>
        </w:numPr>
        <w:ind w:left="1440" w:hanging="270"/>
        <w:rPr>
          <w:szCs w:val="22"/>
        </w:rPr>
      </w:pPr>
      <w:r w:rsidRPr="001C2256">
        <w:rPr>
          <w:szCs w:val="22"/>
        </w:rPr>
        <w:t>ELECTRONIC PROPOSAL FILE NAMES</w:t>
      </w:r>
      <w:bookmarkEnd w:id="0"/>
    </w:p>
    <w:p w14:paraId="7337CC44" w14:textId="77777777" w:rsidR="00DA7FBA" w:rsidRDefault="00DA7FBA" w:rsidP="00DA7FBA">
      <w:pPr>
        <w:pStyle w:val="Level3"/>
        <w:numPr>
          <w:ilvl w:val="0"/>
          <w:numId w:val="0"/>
        </w:numPr>
        <w:ind w:left="1440"/>
        <w:jc w:val="both"/>
        <w:rPr>
          <w:szCs w:val="22"/>
        </w:rPr>
      </w:pPr>
      <w:r w:rsidRPr="001C2256">
        <w:rPr>
          <w:szCs w:val="22"/>
        </w:rPr>
        <w:t xml:space="preserve">The Bidder should clearly identify the uploaded Scope of Work proposal files.  To assist in identification please use the following naming convention: </w:t>
      </w:r>
    </w:p>
    <w:p w14:paraId="3EA44676" w14:textId="77777777" w:rsidR="00DA7FBA" w:rsidRPr="001C2256" w:rsidRDefault="00DA7FBA" w:rsidP="00DA7FBA">
      <w:pPr>
        <w:pStyle w:val="Level3"/>
        <w:numPr>
          <w:ilvl w:val="0"/>
          <w:numId w:val="0"/>
        </w:numPr>
        <w:ind w:left="1440"/>
        <w:jc w:val="both"/>
        <w:rPr>
          <w:szCs w:val="22"/>
        </w:rPr>
      </w:pPr>
    </w:p>
    <w:p w14:paraId="3F2FFD27" w14:textId="77777777" w:rsidR="00DA7FBA" w:rsidRPr="00167A57" w:rsidRDefault="00DA7FBA" w:rsidP="00DA7FBA">
      <w:pPr>
        <w:pStyle w:val="Level5"/>
        <w:numPr>
          <w:ilvl w:val="4"/>
          <w:numId w:val="4"/>
        </w:numPr>
        <w:rPr>
          <w:rStyle w:val="Hyperlink"/>
          <w:szCs w:val="22"/>
        </w:rPr>
      </w:pPr>
      <w:r w:rsidRPr="00167A57">
        <w:rPr>
          <w:rStyle w:val="Hyperlink"/>
          <w:szCs w:val="22"/>
        </w:rPr>
        <w:t>Medicaid Drug Rebate (MDR) ABC Company BAFO</w:t>
      </w:r>
    </w:p>
    <w:p w14:paraId="2F0F844E" w14:textId="77777777" w:rsidR="00DA7FBA" w:rsidRPr="00167A57" w:rsidRDefault="00DA7FBA" w:rsidP="00DA7FBA">
      <w:pPr>
        <w:pStyle w:val="Level5"/>
        <w:numPr>
          <w:ilvl w:val="4"/>
          <w:numId w:val="4"/>
        </w:numPr>
        <w:rPr>
          <w:rStyle w:val="Hyperlink"/>
          <w:szCs w:val="22"/>
        </w:rPr>
      </w:pPr>
      <w:r w:rsidRPr="00167A57">
        <w:rPr>
          <w:rStyle w:val="Hyperlink"/>
          <w:szCs w:val="22"/>
        </w:rPr>
        <w:t>Pharmacy Benefit Manager (PBM) ABC Company BAFO</w:t>
      </w:r>
    </w:p>
    <w:p w14:paraId="01537497" w14:textId="77777777" w:rsidR="00DA7FBA" w:rsidRPr="00167A57" w:rsidRDefault="00DA7FBA" w:rsidP="00DA7FBA">
      <w:pPr>
        <w:pStyle w:val="Level5"/>
        <w:numPr>
          <w:ilvl w:val="4"/>
          <w:numId w:val="4"/>
        </w:numPr>
        <w:rPr>
          <w:rStyle w:val="Hyperlink"/>
          <w:szCs w:val="22"/>
        </w:rPr>
      </w:pPr>
      <w:r w:rsidRPr="00167A57">
        <w:rPr>
          <w:rStyle w:val="Hyperlink"/>
          <w:szCs w:val="22"/>
        </w:rPr>
        <w:t>Preferred Drug List (PDL) ABC Company BAFO</w:t>
      </w:r>
    </w:p>
    <w:p w14:paraId="79AC6692" w14:textId="77777777" w:rsidR="00DA7FBA" w:rsidRPr="00167A57" w:rsidRDefault="00DA7FBA" w:rsidP="00DA7FBA">
      <w:pPr>
        <w:pStyle w:val="Level5"/>
        <w:numPr>
          <w:ilvl w:val="4"/>
          <w:numId w:val="4"/>
        </w:numPr>
        <w:rPr>
          <w:rStyle w:val="Hyperlink"/>
          <w:szCs w:val="22"/>
        </w:rPr>
      </w:pPr>
      <w:r w:rsidRPr="00167A57">
        <w:rPr>
          <w:rStyle w:val="Hyperlink"/>
          <w:szCs w:val="22"/>
        </w:rPr>
        <w:t>Drug Utilization Review (DUR) ABC Company BAFO</w:t>
      </w:r>
    </w:p>
    <w:p w14:paraId="65E7E533" w14:textId="77777777" w:rsidR="00DA7FBA" w:rsidRPr="001C2256" w:rsidRDefault="00DA7FBA" w:rsidP="00DA7FBA">
      <w:pPr>
        <w:pStyle w:val="Level2Body"/>
        <w:rPr>
          <w:sz w:val="22"/>
          <w:szCs w:val="22"/>
        </w:rPr>
      </w:pPr>
    </w:p>
    <w:p w14:paraId="15CE9517" w14:textId="77777777" w:rsidR="00DA7FBA" w:rsidRDefault="00DA7FBA" w:rsidP="00DA7FBA">
      <w:pPr>
        <w:pStyle w:val="Level3"/>
        <w:numPr>
          <w:ilvl w:val="0"/>
          <w:numId w:val="0"/>
        </w:numPr>
        <w:ind w:left="1440" w:hanging="720"/>
        <w:rPr>
          <w:szCs w:val="22"/>
        </w:rPr>
      </w:pPr>
    </w:p>
    <w:p w14:paraId="0C50CC24" w14:textId="311256C7" w:rsidR="00DA7FBA" w:rsidRDefault="00DA7FBA" w:rsidP="00DA7FBA">
      <w:pPr>
        <w:pStyle w:val="Level3"/>
        <w:numPr>
          <w:ilvl w:val="0"/>
          <w:numId w:val="0"/>
        </w:numPr>
        <w:ind w:left="1440" w:hanging="720"/>
        <w:rPr>
          <w:szCs w:val="22"/>
        </w:rPr>
      </w:pPr>
      <w:r>
        <w:rPr>
          <w:szCs w:val="22"/>
        </w:rPr>
        <w:t xml:space="preserve">Questions shall be submitted to: </w:t>
      </w:r>
      <w:hyperlink r:id="rId11" w:history="1">
        <w:r w:rsidRPr="00745788">
          <w:rPr>
            <w:rStyle w:val="Hyperlink"/>
            <w:sz w:val="22"/>
            <w:szCs w:val="22"/>
          </w:rPr>
          <w:t>dhhs.rfpquestions@nebraska.gov</w:t>
        </w:r>
      </w:hyperlink>
      <w:r w:rsidRPr="00C74466">
        <w:rPr>
          <w:szCs w:val="22"/>
        </w:rPr>
        <w:t xml:space="preserve"> </w:t>
      </w:r>
    </w:p>
    <w:p w14:paraId="2617CFE5" w14:textId="1D3F6C28" w:rsidR="00DA7FBA" w:rsidRDefault="00DA7FBA" w:rsidP="00DA7FBA">
      <w:pPr>
        <w:pStyle w:val="Level3"/>
        <w:numPr>
          <w:ilvl w:val="0"/>
          <w:numId w:val="0"/>
        </w:numPr>
        <w:ind w:left="1440" w:hanging="720"/>
        <w:rPr>
          <w:szCs w:val="22"/>
        </w:rPr>
      </w:pPr>
    </w:p>
    <w:p w14:paraId="25250696" w14:textId="734ADF03" w:rsidR="00DA7FBA" w:rsidRDefault="00DA7FBA" w:rsidP="00DA7FBA">
      <w:pPr>
        <w:pStyle w:val="Level3"/>
        <w:numPr>
          <w:ilvl w:val="0"/>
          <w:numId w:val="0"/>
        </w:numPr>
        <w:ind w:left="1440" w:hanging="720"/>
        <w:rPr>
          <w:szCs w:val="22"/>
        </w:rPr>
      </w:pPr>
      <w:r>
        <w:rPr>
          <w:szCs w:val="22"/>
        </w:rPr>
        <w:t>DHHS Contact:</w:t>
      </w:r>
    </w:p>
    <w:p w14:paraId="1A5A63CA" w14:textId="36C8E32B" w:rsidR="00DA7FBA" w:rsidRPr="001C2256" w:rsidRDefault="00DA7FBA" w:rsidP="00DA7FBA">
      <w:pPr>
        <w:pStyle w:val="Level3"/>
        <w:numPr>
          <w:ilvl w:val="0"/>
          <w:numId w:val="0"/>
        </w:numPr>
        <w:ind w:left="1440" w:hanging="720"/>
        <w:rPr>
          <w:szCs w:val="22"/>
        </w:rPr>
      </w:pPr>
      <w:r>
        <w:rPr>
          <w:szCs w:val="22"/>
        </w:rPr>
        <w:t>Carrie DeFreece, Procurement Contracts Officer</w:t>
      </w:r>
    </w:p>
    <w:p w14:paraId="12B4492A" w14:textId="77777777" w:rsidR="00DA7FBA" w:rsidRPr="001C2256" w:rsidRDefault="00DA7FBA" w:rsidP="00DA7FBA">
      <w:pPr>
        <w:pStyle w:val="Level2Body"/>
        <w:rPr>
          <w:sz w:val="22"/>
          <w:szCs w:val="22"/>
        </w:rPr>
      </w:pPr>
    </w:p>
    <w:p w14:paraId="296779B2" w14:textId="77777777" w:rsidR="00DA7FBA" w:rsidRPr="001C2256" w:rsidRDefault="00DA7FBA" w:rsidP="00DA7FBA">
      <w:pPr>
        <w:pStyle w:val="Level2Body"/>
        <w:ind w:left="1170"/>
        <w:jc w:val="center"/>
        <w:rPr>
          <w:sz w:val="22"/>
          <w:szCs w:val="22"/>
        </w:rPr>
      </w:pPr>
    </w:p>
    <w:p w14:paraId="01B4664D" w14:textId="77777777" w:rsidR="00DA7FBA" w:rsidRDefault="00DA7FBA" w:rsidP="00DA7FBA"/>
    <w:p w14:paraId="00C55A23" w14:textId="77777777" w:rsidR="00DA7FBA" w:rsidRDefault="00DA7FBA" w:rsidP="00DA7FBA"/>
    <w:p w14:paraId="2E1FB31B" w14:textId="77777777" w:rsidR="00DA7FBA" w:rsidRDefault="00DA7FBA" w:rsidP="00DA7FBA"/>
    <w:p w14:paraId="1126DABD" w14:textId="77777777" w:rsidR="00DA7FBA" w:rsidRDefault="00DA7FBA" w:rsidP="00DA7FBA"/>
    <w:p w14:paraId="1AA23361" w14:textId="77777777" w:rsidR="00DA7FBA" w:rsidRDefault="00DA7FBA" w:rsidP="00DA7FBA"/>
    <w:p w14:paraId="5B99E099" w14:textId="77777777" w:rsidR="00DA7FBA" w:rsidRDefault="00DA7FBA" w:rsidP="00DA7FBA"/>
    <w:p w14:paraId="394A334C" w14:textId="77777777" w:rsidR="00DA7FBA" w:rsidRDefault="00DA7FBA" w:rsidP="00DA7FBA"/>
    <w:p w14:paraId="6E9EC75E" w14:textId="77777777" w:rsidR="00DA7FBA" w:rsidRDefault="00DA7FBA" w:rsidP="00DA7FBA"/>
    <w:p w14:paraId="5C535C67" w14:textId="77777777" w:rsidR="00DA7FBA" w:rsidRDefault="00DA7FBA" w:rsidP="00DA7FBA"/>
    <w:p w14:paraId="050CD3FB" w14:textId="77777777" w:rsidR="00DA7FBA" w:rsidRDefault="00DA7FBA" w:rsidP="00DA7FBA"/>
    <w:p w14:paraId="582D01A0" w14:textId="77777777" w:rsidR="00DA7FBA" w:rsidRDefault="00DA7FBA" w:rsidP="00DA7FBA"/>
    <w:p w14:paraId="51A42EDE" w14:textId="77777777" w:rsidR="00DA7FBA" w:rsidRDefault="00DA7FBA" w:rsidP="00DA7FBA"/>
    <w:p w14:paraId="22A6C907" w14:textId="77777777" w:rsidR="00DA7FBA" w:rsidRDefault="00DA7FBA" w:rsidP="00DA7FBA"/>
    <w:p w14:paraId="737AC4DE" w14:textId="77777777" w:rsidR="00DA7FBA" w:rsidRDefault="00DA7FBA" w:rsidP="00DA7FBA"/>
    <w:p w14:paraId="094B35E4" w14:textId="255F1A49" w:rsidR="00B15143" w:rsidRDefault="00B15143" w:rsidP="00AF7CD8">
      <w:pPr>
        <w:spacing w:line="280" w:lineRule="exact"/>
        <w:rPr>
          <w:rFonts w:ascii="Arial" w:hAnsi="Arial" w:cs="Arial"/>
          <w:color w:val="000000"/>
          <w:sz w:val="20"/>
          <w:szCs w:val="20"/>
        </w:rPr>
      </w:pPr>
    </w:p>
    <w:p w14:paraId="4C802DAC" w14:textId="6C650070" w:rsidR="00B15143" w:rsidRDefault="00B15143" w:rsidP="00AF7CD8">
      <w:pPr>
        <w:spacing w:line="280" w:lineRule="exact"/>
        <w:rPr>
          <w:rFonts w:ascii="Arial" w:hAnsi="Arial" w:cs="Arial"/>
          <w:color w:val="000000"/>
          <w:sz w:val="20"/>
          <w:szCs w:val="20"/>
        </w:rPr>
      </w:pPr>
    </w:p>
    <w:p w14:paraId="5A8672AD" w14:textId="53287833" w:rsidR="00B15143" w:rsidRDefault="00B15143" w:rsidP="00AF7CD8">
      <w:pPr>
        <w:spacing w:line="280" w:lineRule="exact"/>
        <w:rPr>
          <w:rFonts w:ascii="Arial" w:hAnsi="Arial" w:cs="Arial"/>
          <w:color w:val="000000"/>
          <w:sz w:val="20"/>
          <w:szCs w:val="20"/>
        </w:rPr>
      </w:pPr>
    </w:p>
    <w:p w14:paraId="1134FA7D" w14:textId="0530B218" w:rsidR="00C722E4" w:rsidRPr="00AF7CD8" w:rsidRDefault="00C722E4" w:rsidP="00AF7CD8">
      <w:pPr>
        <w:spacing w:line="280" w:lineRule="exact"/>
        <w:rPr>
          <w:rFonts w:ascii="Arial" w:hAnsi="Arial" w:cs="Arial"/>
          <w:color w:val="000000"/>
          <w:sz w:val="20"/>
          <w:szCs w:val="20"/>
        </w:rPr>
      </w:pPr>
    </w:p>
    <w:sectPr w:rsidR="00C722E4" w:rsidRPr="00AF7CD8" w:rsidSect="00B15143">
      <w:headerReference w:type="even" r:id="rId12"/>
      <w:headerReference w:type="default" r:id="rId13"/>
      <w:footerReference w:type="even" r:id="rId14"/>
      <w:footerReference w:type="default" r:id="rId15"/>
      <w:headerReference w:type="first" r:id="rId16"/>
      <w:footerReference w:type="first" r:id="rId17"/>
      <w:pgSz w:w="12240" w:h="15840"/>
      <w:pgMar w:top="1080" w:right="994"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6B6A" w14:textId="77777777" w:rsidR="00D662AD" w:rsidRDefault="00D662AD" w:rsidP="008A753A">
      <w:r>
        <w:separator/>
      </w:r>
    </w:p>
  </w:endnote>
  <w:endnote w:type="continuationSeparator" w:id="0">
    <w:p w14:paraId="2012DFC9" w14:textId="77777777" w:rsidR="00D662AD" w:rsidRDefault="00D662AD" w:rsidP="008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82EC" w14:textId="77777777" w:rsidR="00A01CA8" w:rsidRDefault="00A0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6B69" w14:textId="77777777" w:rsidR="00932F13" w:rsidRDefault="00932F13">
    <w:pPr>
      <w:pStyle w:val="Footer"/>
    </w:pPr>
    <w:r>
      <w:rPr>
        <w:noProof/>
      </w:rPr>
      <w:drawing>
        <wp:anchor distT="0" distB="0" distL="114300" distR="114300" simplePos="0" relativeHeight="251656192" behindDoc="1" locked="0" layoutInCell="1" allowOverlap="1" wp14:anchorId="05806B6B" wp14:editId="77BDFE67">
          <wp:simplePos x="0" y="0"/>
          <wp:positionH relativeFrom="page">
            <wp:posOffset>0</wp:posOffset>
          </wp:positionH>
          <wp:positionV relativeFrom="paragraph">
            <wp:posOffset>-267335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31E7" w14:textId="77777777" w:rsidR="00A01CA8" w:rsidRDefault="00A0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5D13" w14:textId="77777777" w:rsidR="00D662AD" w:rsidRDefault="00D662AD" w:rsidP="008A753A">
      <w:r>
        <w:separator/>
      </w:r>
    </w:p>
  </w:footnote>
  <w:footnote w:type="continuationSeparator" w:id="0">
    <w:p w14:paraId="4B1D0207" w14:textId="77777777" w:rsidR="00D662AD" w:rsidRDefault="00D662AD" w:rsidP="008A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8D1" w14:textId="77777777" w:rsidR="00A01CA8" w:rsidRDefault="00A01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40DA" w14:textId="77777777" w:rsidR="00A01CA8" w:rsidRDefault="00A01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6B6A" w14:textId="609B0556" w:rsidR="00932F13" w:rsidRDefault="00AB7610">
    <w:pPr>
      <w:pStyle w:val="Header"/>
    </w:pPr>
    <w:r>
      <w:rPr>
        <w:noProof/>
      </w:rPr>
      <w:drawing>
        <wp:anchor distT="0" distB="0" distL="114300" distR="114300" simplePos="0" relativeHeight="251661312" behindDoc="0" locked="0" layoutInCell="1" allowOverlap="1" wp14:anchorId="362899C5" wp14:editId="3EB71FCC">
          <wp:simplePos x="0" y="0"/>
          <wp:positionH relativeFrom="column">
            <wp:posOffset>-697230</wp:posOffset>
          </wp:positionH>
          <wp:positionV relativeFrom="paragraph">
            <wp:posOffset>-457181</wp:posOffset>
          </wp:positionV>
          <wp:extent cx="7778750" cy="1006661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8750" cy="10066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2D571EFF"/>
    <w:multiLevelType w:val="multilevel"/>
    <w:tmpl w:val="CA5CB10E"/>
    <w:lvl w:ilvl="0">
      <w:start w:val="1"/>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070"/>
        </w:tabs>
        <w:ind w:left="900" w:firstLine="0"/>
      </w:pPr>
      <w:rPr>
        <w:rFonts w:ascii="Arial" w:eastAsia="Times New Roman" w:hAnsi="Arial" w:cs="Times New Roman" w:hint="default"/>
        <w:b w:val="0"/>
      </w:rPr>
    </w:lvl>
    <w:lvl w:ilvl="3">
      <w:start w:val="1"/>
      <w:numFmt w:val="lowerLetter"/>
      <w:lvlText w:val="%4."/>
      <w:lvlJc w:val="left"/>
      <w:pPr>
        <w:ind w:left="0" w:firstLine="0"/>
      </w:pPr>
      <w:rPr>
        <w:rFonts w:hint="default"/>
        <w:b/>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9D4368C"/>
    <w:multiLevelType w:val="multilevel"/>
    <w:tmpl w:val="402ADDFA"/>
    <w:lvl w:ilvl="0">
      <w:start w:val="1"/>
      <w:numFmt w:val="decimal"/>
      <w:lvlText w:val="%1."/>
      <w:lvlJc w:val="center"/>
      <w:pPr>
        <w:tabs>
          <w:tab w:val="num" w:pos="130"/>
        </w:tabs>
        <w:ind w:left="0" w:firstLine="130"/>
      </w:pPr>
      <w:rPr>
        <w:rFonts w:ascii="Arial" w:hAnsi="Arial" w:cs="Times New Roman" w:hint="default"/>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205755867">
    <w:abstractNumId w:val="3"/>
  </w:num>
  <w:num w:numId="2" w16cid:durableId="94411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378067">
    <w:abstractNumId w:val="1"/>
  </w:num>
  <w:num w:numId="4" w16cid:durableId="977563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3A"/>
    <w:rsid w:val="000C3E13"/>
    <w:rsid w:val="000C4A29"/>
    <w:rsid w:val="0022112A"/>
    <w:rsid w:val="00222BE5"/>
    <w:rsid w:val="00632113"/>
    <w:rsid w:val="006A3D95"/>
    <w:rsid w:val="007D2163"/>
    <w:rsid w:val="00832796"/>
    <w:rsid w:val="008A753A"/>
    <w:rsid w:val="008C2F1B"/>
    <w:rsid w:val="00932F13"/>
    <w:rsid w:val="0094198D"/>
    <w:rsid w:val="00A01CA8"/>
    <w:rsid w:val="00AB7610"/>
    <w:rsid w:val="00AD104F"/>
    <w:rsid w:val="00AF7CD8"/>
    <w:rsid w:val="00B03B58"/>
    <w:rsid w:val="00B15143"/>
    <w:rsid w:val="00B92A22"/>
    <w:rsid w:val="00C351B7"/>
    <w:rsid w:val="00C722E4"/>
    <w:rsid w:val="00D662AD"/>
    <w:rsid w:val="00DA7FBA"/>
    <w:rsid w:val="00F216E3"/>
    <w:rsid w:val="00FB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06B64"/>
  <w15:chartTrackingRefBased/>
  <w15:docId w15:val="{D23D09C5-9B17-44CA-868B-61BE1A06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3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A753A"/>
  </w:style>
  <w:style w:type="paragraph" w:styleId="Footer">
    <w:name w:val="footer"/>
    <w:basedOn w:val="Normal"/>
    <w:link w:val="FooterChar"/>
    <w:uiPriority w:val="99"/>
    <w:unhideWhenUsed/>
    <w:rsid w:val="008A753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A753A"/>
  </w:style>
  <w:style w:type="paragraph" w:styleId="BalloonText">
    <w:name w:val="Balloon Text"/>
    <w:basedOn w:val="Normal"/>
    <w:link w:val="BalloonTextChar"/>
    <w:uiPriority w:val="99"/>
    <w:semiHidden/>
    <w:unhideWhenUsed/>
    <w:rsid w:val="0093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13"/>
    <w:rPr>
      <w:rFonts w:ascii="Segoe UI" w:eastAsiaTheme="minorEastAsia" w:hAnsi="Segoe UI" w:cs="Segoe UI"/>
      <w:sz w:val="18"/>
      <w:szCs w:val="18"/>
    </w:rPr>
  </w:style>
  <w:style w:type="paragraph" w:customStyle="1" w:styleId="Level3">
    <w:name w:val="Level 3"/>
    <w:link w:val="Level3Char"/>
    <w:qFormat/>
    <w:rsid w:val="00DA7FBA"/>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3Char">
    <w:name w:val="Level 3 Char"/>
    <w:basedOn w:val="DefaultParagraphFont"/>
    <w:link w:val="Level3"/>
    <w:rsid w:val="00DA7FBA"/>
    <w:rPr>
      <w:rFonts w:ascii="Arial" w:eastAsia="Times New Roman" w:hAnsi="Arial" w:cs="Times New Roman"/>
      <w:color w:val="000000"/>
      <w:szCs w:val="24"/>
    </w:rPr>
  </w:style>
  <w:style w:type="paragraph" w:customStyle="1" w:styleId="Level4">
    <w:name w:val="Level 4"/>
    <w:aliases w:val="Indent Text"/>
    <w:link w:val="Level4Char"/>
    <w:qFormat/>
    <w:rsid w:val="00DA7FBA"/>
    <w:pPr>
      <w:numPr>
        <w:ilvl w:val="3"/>
        <w:numId w:val="1"/>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DA7FBA"/>
    <w:pPr>
      <w:numPr>
        <w:ilvl w:val="4"/>
      </w:numPr>
      <w:outlineLvl w:val="4"/>
    </w:pPr>
  </w:style>
  <w:style w:type="paragraph" w:customStyle="1" w:styleId="Level6">
    <w:name w:val="Level 6"/>
    <w:basedOn w:val="Normal"/>
    <w:rsid w:val="00DA7FBA"/>
    <w:pPr>
      <w:numPr>
        <w:ilvl w:val="5"/>
        <w:numId w:val="1"/>
      </w:numPr>
      <w:jc w:val="both"/>
    </w:pPr>
    <w:rPr>
      <w:rFonts w:ascii="Arial" w:eastAsia="Times New Roman" w:hAnsi="Arial" w:cs="Times New Roman"/>
      <w:sz w:val="22"/>
      <w:szCs w:val="22"/>
    </w:rPr>
  </w:style>
  <w:style w:type="paragraph" w:customStyle="1" w:styleId="Level2">
    <w:name w:val="Level 2"/>
    <w:qFormat/>
    <w:rsid w:val="00DA7FBA"/>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DA7FBA"/>
    <w:pPr>
      <w:numPr>
        <w:numId w:val="1"/>
      </w:numPr>
      <w:jc w:val="both"/>
    </w:pPr>
    <w:rPr>
      <w:rFonts w:ascii="Arial" w:eastAsia="Times New Roman" w:hAnsi="Arial" w:cs="Times New Roman"/>
      <w:b/>
      <w:sz w:val="22"/>
      <w:szCs w:val="22"/>
    </w:rPr>
  </w:style>
  <w:style w:type="paragraph" w:customStyle="1" w:styleId="Level7">
    <w:name w:val="Level 7"/>
    <w:basedOn w:val="Normal"/>
    <w:rsid w:val="00DA7FBA"/>
    <w:pPr>
      <w:numPr>
        <w:ilvl w:val="6"/>
        <w:numId w:val="1"/>
      </w:numPr>
      <w:jc w:val="both"/>
    </w:pPr>
    <w:rPr>
      <w:rFonts w:ascii="Arial" w:eastAsia="Times New Roman" w:hAnsi="Arial" w:cs="Times New Roman"/>
      <w:sz w:val="22"/>
      <w:szCs w:val="22"/>
    </w:rPr>
  </w:style>
  <w:style w:type="character" w:styleId="Hyperlink">
    <w:name w:val="Hyperlink"/>
    <w:uiPriority w:val="99"/>
    <w:rsid w:val="00DA7FBA"/>
    <w:rPr>
      <w:rFonts w:ascii="Arial" w:hAnsi="Arial"/>
      <w:color w:val="0000FF"/>
      <w:sz w:val="20"/>
      <w:u w:val="single"/>
    </w:rPr>
  </w:style>
  <w:style w:type="character" w:customStyle="1" w:styleId="Level4Char">
    <w:name w:val="Level 4 Char"/>
    <w:link w:val="Level4"/>
    <w:rsid w:val="00DA7FBA"/>
    <w:rPr>
      <w:rFonts w:ascii="Arial" w:eastAsia="Times New Roman" w:hAnsi="Arial" w:cs="Times New Roman"/>
      <w:szCs w:val="24"/>
    </w:rPr>
  </w:style>
  <w:style w:type="character" w:customStyle="1" w:styleId="Level5Char">
    <w:name w:val="Level 5 Char"/>
    <w:link w:val="Level5"/>
    <w:rsid w:val="00DA7FBA"/>
    <w:rPr>
      <w:rFonts w:ascii="Arial" w:eastAsia="Times New Roman" w:hAnsi="Arial" w:cs="Times New Roman"/>
      <w:szCs w:val="24"/>
    </w:rPr>
  </w:style>
  <w:style w:type="character" w:customStyle="1" w:styleId="Level2BodyChar">
    <w:name w:val="Level 2 Body Char"/>
    <w:link w:val="Level2Body"/>
    <w:rsid w:val="00DA7FBA"/>
    <w:rPr>
      <w:rFonts w:ascii="Arial" w:hAnsi="Arial"/>
      <w:color w:val="000000"/>
      <w:sz w:val="18"/>
      <w:szCs w:val="24"/>
    </w:rPr>
  </w:style>
  <w:style w:type="paragraph" w:customStyle="1" w:styleId="Level2Body">
    <w:name w:val="Level 2 Body"/>
    <w:basedOn w:val="Normal"/>
    <w:link w:val="Level2BodyChar"/>
    <w:rsid w:val="00DA7FBA"/>
    <w:pPr>
      <w:ind w:left="720"/>
      <w:jc w:val="both"/>
    </w:pPr>
    <w:rPr>
      <w:rFonts w:ascii="Arial" w:eastAsiaTheme="minorHAnsi" w:hAnsi="Arial"/>
      <w:color w:val="000000"/>
      <w:sz w:val="18"/>
    </w:rPr>
  </w:style>
  <w:style w:type="character" w:styleId="UnresolvedMention">
    <w:name w:val="Unresolved Mention"/>
    <w:basedOn w:val="DefaultParagraphFont"/>
    <w:uiPriority w:val="99"/>
    <w:semiHidden/>
    <w:unhideWhenUsed/>
    <w:rsid w:val="00DA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hs.rfpquestions@nebrask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ebraska.sharefile.com/r-rbf851ca7ed904add87cd788fdde12ff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f9a96d6-9b2b-4797-a61c-7fe1f15b622d">Letterhead</Category>
    <Description0 xmlns="2f9a96d6-9b2b-4797-a61c-7fe1f15b622d">A cohesive identity is established with one letterhead for all of DHHS. The program and division can be included in the signature block. </Description0>
    <Sub_x002d_Category xmlns="2f9a96d6-9b2b-4797-a61c-7fe1f15b62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6389463AD8D489B748E08E45C361A" ma:contentTypeVersion="6" ma:contentTypeDescription="Create a new document." ma:contentTypeScope="" ma:versionID="fa091b3817f49c810e9b207dd247b6df">
  <xsd:schema xmlns:xsd="http://www.w3.org/2001/XMLSchema" xmlns:xs="http://www.w3.org/2001/XMLSchema" xmlns:p="http://schemas.microsoft.com/office/2006/metadata/properties" xmlns:ns2="2f9a96d6-9b2b-4797-a61c-7fe1f15b622d" xmlns:ns3="af0a6918-c091-4d99-8e6c-5b759a8a04b2" targetNamespace="http://schemas.microsoft.com/office/2006/metadata/properties" ma:root="true" ma:fieldsID="30740cfd0c1f79898379beb5561fd225" ns2:_="" ns3:_="">
    <xsd:import namespace="2f9a96d6-9b2b-4797-a61c-7fe1f15b622d"/>
    <xsd:import namespace="af0a6918-c091-4d99-8e6c-5b759a8a04b2"/>
    <xsd:element name="properties">
      <xsd:complexType>
        <xsd:sequence>
          <xsd:element name="documentManagement">
            <xsd:complexType>
              <xsd:all>
                <xsd:element ref="ns2:Category" minOccurs="0"/>
                <xsd:element ref="ns2:Sub_x002d_Category" minOccurs="0"/>
                <xsd:element ref="ns2:Description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96d6-9b2b-4797-a61c-7fe1f15b622d"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anding Standards and Q&amp;A"/>
          <xsd:enumeration value="Business Card"/>
          <xsd:enumeration value="Email Signature Block"/>
          <xsd:enumeration value="Fact Sheet Template"/>
          <xsd:enumeration value="FAQ"/>
          <xsd:enumeration value="Letterhead"/>
          <xsd:enumeration value="Logos"/>
          <xsd:enumeration value="Out of Office Messages"/>
          <xsd:enumeration value="PowerPoint Template"/>
          <xsd:enumeration value="Website Branding &amp; Coloring"/>
        </xsd:restriction>
      </xsd:simpleType>
    </xsd:element>
    <xsd:element name="Sub_x002d_Category" ma:index="9" nillable="true" ma:displayName="Sub-Category" ma:format="Dropdown" ma:internalName="Sub_x002d_Category">
      <xsd:simpleType>
        <xsd:restriction base="dms:Choice">
          <xsd:enumeration value="Department Brand Only"/>
          <xsd:enumeration value="Tag Line Only"/>
          <xsd:enumeration value="Department and Tag Line"/>
          <xsd:enumeration value="Print"/>
          <xsd:enumeration value="Web"/>
        </xsd:restriction>
      </xsd:simpleType>
    </xsd:element>
    <xsd:element name="Description0" ma:index="10"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0a6918-c091-4d99-8e6c-5b759a8a04b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D9CB1-A321-46D0-92AB-0B18A5DE2C10}">
  <ds:schemaRefs>
    <ds:schemaRef ds:uri="http://schemas.microsoft.com/sharepoint/v3/contenttype/forms"/>
  </ds:schemaRefs>
</ds:datastoreItem>
</file>

<file path=customXml/itemProps2.xml><?xml version="1.0" encoding="utf-8"?>
<ds:datastoreItem xmlns:ds="http://schemas.openxmlformats.org/officeDocument/2006/customXml" ds:itemID="{778BBAD1-9248-4655-9C75-E626C78EB084}">
  <ds:schemaRefs>
    <ds:schemaRef ds:uri="http://schemas.microsoft.com/office/2006/metadata/properties"/>
    <ds:schemaRef ds:uri="http://schemas.microsoft.com/office/infopath/2007/PartnerControls"/>
    <ds:schemaRef ds:uri="2f9a96d6-9b2b-4797-a61c-7fe1f15b622d"/>
  </ds:schemaRefs>
</ds:datastoreItem>
</file>

<file path=customXml/itemProps3.xml><?xml version="1.0" encoding="utf-8"?>
<ds:datastoreItem xmlns:ds="http://schemas.openxmlformats.org/officeDocument/2006/customXml" ds:itemID="{6E754885-B9A4-4F22-A57E-3782AAC4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96d6-9b2b-4797-a61c-7fe1f15b622d"/>
    <ds:schemaRef ds:uri="af0a6918-c091-4d99-8e6c-5b759a8a0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State of Nebraska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Judi Yorges</dc:creator>
  <cp:keywords/>
  <dc:description/>
  <cp:lastModifiedBy>DeFreece, Carrie</cp:lastModifiedBy>
  <cp:revision>2</cp:revision>
  <cp:lastPrinted>2016-10-24T16:37:00Z</cp:lastPrinted>
  <dcterms:created xsi:type="dcterms:W3CDTF">2023-09-20T21:07:00Z</dcterms:created>
  <dcterms:modified xsi:type="dcterms:W3CDTF">2023-09-20T21:07:00Z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0x01010052B6389463AD8D489B748E08E45C361A</vt:lpwstr>
  </property>
  <property fmtid="{D5CDD505-2E9C-101B-9397-08002B2CF9AE}" pid="8" name="GrammarlyDocumentId">
    <vt:lpwstr>483e493b404bf3f2a40075cb187340b4d53ed5e9f03034ee34ededd30fe2687d</vt:lpwstr>
  </property>
</Properties>
</file>